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B40327" w14:textId="6D9C535E" w:rsidR="00F2448C" w:rsidRPr="00F9498C" w:rsidRDefault="00F2448C" w:rsidP="00F2448C">
      <w:pPr>
        <w:tabs>
          <w:tab w:val="left" w:pos="567"/>
        </w:tabs>
        <w:jc w:val="center"/>
        <w:rPr>
          <w:sz w:val="26"/>
          <w:szCs w:val="26"/>
        </w:rPr>
      </w:pPr>
      <w:r w:rsidRPr="00B7565D">
        <w:rPr>
          <w:sz w:val="26"/>
          <w:szCs w:val="26"/>
        </w:rPr>
        <w:t xml:space="preserve">Заключение № </w:t>
      </w:r>
      <w:r w:rsidR="00F82D63">
        <w:rPr>
          <w:sz w:val="26"/>
          <w:szCs w:val="26"/>
        </w:rPr>
        <w:t>41</w:t>
      </w:r>
      <w:r w:rsidRPr="00B7565D">
        <w:rPr>
          <w:sz w:val="26"/>
          <w:szCs w:val="26"/>
        </w:rPr>
        <w:t>/Д</w:t>
      </w:r>
    </w:p>
    <w:p w14:paraId="7BE9AD94" w14:textId="4E35BB70" w:rsidR="00F2448C" w:rsidRDefault="00F2448C" w:rsidP="00F2448C">
      <w:pPr>
        <w:tabs>
          <w:tab w:val="left" w:pos="567"/>
        </w:tabs>
        <w:jc w:val="center"/>
        <w:rPr>
          <w:sz w:val="26"/>
          <w:szCs w:val="26"/>
        </w:rPr>
      </w:pPr>
      <w:r w:rsidRPr="00F9498C">
        <w:rPr>
          <w:sz w:val="26"/>
          <w:szCs w:val="26"/>
        </w:rPr>
        <w:t xml:space="preserve">на проект решения Думы города Пыть-Яха </w:t>
      </w:r>
      <w:r>
        <w:rPr>
          <w:sz w:val="26"/>
          <w:szCs w:val="26"/>
        </w:rPr>
        <w:t>«О внесении изменений в решение Думы города Пыть-Яха от 19.05.2023 № 15</w:t>
      </w:r>
      <w:r w:rsidR="00F2011F">
        <w:rPr>
          <w:sz w:val="26"/>
          <w:szCs w:val="26"/>
        </w:rPr>
        <w:t>6</w:t>
      </w:r>
      <w:r>
        <w:rPr>
          <w:sz w:val="26"/>
          <w:szCs w:val="26"/>
        </w:rPr>
        <w:t xml:space="preserve"> </w:t>
      </w:r>
      <w:r w:rsidRPr="00F9498C">
        <w:rPr>
          <w:sz w:val="26"/>
          <w:szCs w:val="26"/>
        </w:rPr>
        <w:t>«</w:t>
      </w:r>
      <w:r>
        <w:rPr>
          <w:sz w:val="26"/>
          <w:szCs w:val="26"/>
        </w:rPr>
        <w:t xml:space="preserve">Об оплате труда и о премировании лиц, замещающих должности муниципальной службы в органе </w:t>
      </w:r>
    </w:p>
    <w:p w14:paraId="4EB512BB" w14:textId="77777777" w:rsidR="00F2448C" w:rsidRPr="00F9498C" w:rsidRDefault="00F2448C" w:rsidP="00F2448C">
      <w:pPr>
        <w:tabs>
          <w:tab w:val="left" w:pos="567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местного самоуправления города Пыть-Яха»  </w:t>
      </w:r>
    </w:p>
    <w:p w14:paraId="139C7577" w14:textId="77777777" w:rsidR="00F2448C" w:rsidRPr="00D10750" w:rsidRDefault="00F2448C" w:rsidP="00F2448C">
      <w:pPr>
        <w:tabs>
          <w:tab w:val="left" w:pos="0"/>
        </w:tabs>
        <w:jc w:val="center"/>
        <w:rPr>
          <w:sz w:val="10"/>
          <w:szCs w:val="10"/>
        </w:rPr>
      </w:pPr>
    </w:p>
    <w:p w14:paraId="74530E6C" w14:textId="7BBBC5B3" w:rsidR="00F2448C" w:rsidRPr="00F9498C" w:rsidRDefault="00F2448C" w:rsidP="00F2448C">
      <w:pPr>
        <w:tabs>
          <w:tab w:val="left" w:pos="0"/>
        </w:tabs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г. Пыть-Ях                                                                                                 </w:t>
      </w:r>
      <w:r>
        <w:rPr>
          <w:sz w:val="26"/>
          <w:szCs w:val="26"/>
        </w:rPr>
        <w:t xml:space="preserve">                                 0</w:t>
      </w:r>
      <w:r w:rsidR="00F82D63">
        <w:rPr>
          <w:sz w:val="26"/>
          <w:szCs w:val="26"/>
        </w:rPr>
        <w:t>4</w:t>
      </w:r>
      <w:r>
        <w:rPr>
          <w:sz w:val="26"/>
          <w:szCs w:val="26"/>
        </w:rPr>
        <w:t>.12</w:t>
      </w:r>
      <w:r w:rsidRPr="00F9498C">
        <w:rPr>
          <w:sz w:val="26"/>
          <w:szCs w:val="26"/>
        </w:rPr>
        <w:t>.2023</w:t>
      </w:r>
    </w:p>
    <w:p w14:paraId="315D4E48" w14:textId="77777777" w:rsidR="00F2448C" w:rsidRPr="00D10750" w:rsidRDefault="00F2448C" w:rsidP="00F2448C">
      <w:pPr>
        <w:tabs>
          <w:tab w:val="left" w:pos="0"/>
        </w:tabs>
        <w:jc w:val="both"/>
        <w:rPr>
          <w:sz w:val="10"/>
          <w:szCs w:val="10"/>
        </w:rPr>
      </w:pPr>
      <w:r w:rsidRPr="00F9498C">
        <w:rPr>
          <w:sz w:val="26"/>
          <w:szCs w:val="26"/>
        </w:rPr>
        <w:t xml:space="preserve"> </w:t>
      </w:r>
    </w:p>
    <w:p w14:paraId="6390DC2C" w14:textId="76743414" w:rsidR="00F2448C" w:rsidRPr="00F9498C" w:rsidRDefault="00F2448C" w:rsidP="00F2448C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Счетно-контрольной палатой города Пыть-Яха на основании п.</w:t>
      </w:r>
      <w:r>
        <w:rPr>
          <w:sz w:val="26"/>
          <w:szCs w:val="26"/>
        </w:rPr>
        <w:t xml:space="preserve"> </w:t>
      </w:r>
      <w:r w:rsidRPr="00F9498C">
        <w:rPr>
          <w:sz w:val="26"/>
          <w:szCs w:val="26"/>
        </w:rPr>
        <w:t>3.1 раздела 3 Плана работы Счетно-контрольной палаты города Пыть-Яха на 2023 год, ст. 8 Положения о Счетно-контрольной палате города Пыть-Яха, утвержденного решением Думы города Пыть-Яха от 20.05.2022 № 78, проведена экспертиза проекта решения Думы города Пыть-Ях</w:t>
      </w:r>
      <w:r>
        <w:rPr>
          <w:sz w:val="26"/>
          <w:szCs w:val="26"/>
        </w:rPr>
        <w:t xml:space="preserve"> </w:t>
      </w:r>
      <w:r w:rsidRPr="008F3ED5">
        <w:rPr>
          <w:sz w:val="26"/>
          <w:szCs w:val="26"/>
        </w:rPr>
        <w:t>«О внесении изменений в решение Думы гор</w:t>
      </w:r>
      <w:r w:rsidR="00F2011F">
        <w:rPr>
          <w:sz w:val="26"/>
          <w:szCs w:val="26"/>
        </w:rPr>
        <w:t>ода Пыть-Яха от 19.05.2023 № 156</w:t>
      </w:r>
      <w:r w:rsidRPr="008F3ED5">
        <w:rPr>
          <w:sz w:val="26"/>
          <w:szCs w:val="26"/>
        </w:rPr>
        <w:t xml:space="preserve"> «Об оплате труда и о премировании лиц, замещающих должности муниципальной службы в органе местного самоуправления города Пыть-Яха»  </w:t>
      </w:r>
      <w:r w:rsidRPr="00F9498C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14:paraId="475B70C8" w14:textId="77777777" w:rsidR="00F2448C" w:rsidRPr="00F9498C" w:rsidRDefault="00F2448C" w:rsidP="00F2448C">
      <w:pPr>
        <w:tabs>
          <w:tab w:val="left" w:pos="567"/>
        </w:tabs>
        <w:ind w:firstLine="709"/>
        <w:jc w:val="both"/>
        <w:rPr>
          <w:sz w:val="16"/>
          <w:szCs w:val="16"/>
        </w:rPr>
      </w:pPr>
    </w:p>
    <w:p w14:paraId="1A02789B" w14:textId="77777777" w:rsidR="00F2448C" w:rsidRPr="00F9498C" w:rsidRDefault="00F2448C" w:rsidP="00F2448C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14:paraId="6BD9A4E1" w14:textId="77777777" w:rsidR="00F2448C" w:rsidRDefault="00F2448C" w:rsidP="00F2448C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1. Трудовой кодекс Российской Федерации (далее – ТК РФ); </w:t>
      </w:r>
    </w:p>
    <w:p w14:paraId="17972C06" w14:textId="77777777" w:rsidR="00F2448C" w:rsidRPr="00F9498C" w:rsidRDefault="00F2448C" w:rsidP="00F2448C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Бюджетный кодекс Российской Федерации (далее – БК РФ); </w:t>
      </w:r>
    </w:p>
    <w:p w14:paraId="1D80A565" w14:textId="77777777" w:rsidR="00F2448C" w:rsidRPr="00F9498C" w:rsidRDefault="00F2448C" w:rsidP="00F2448C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F9498C">
        <w:rPr>
          <w:sz w:val="26"/>
          <w:szCs w:val="26"/>
        </w:rPr>
        <w:t>. 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14:paraId="6B55C48B" w14:textId="141F5495" w:rsidR="00F2448C" w:rsidRDefault="00F2448C" w:rsidP="00F2448C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F9498C">
        <w:rPr>
          <w:sz w:val="26"/>
          <w:szCs w:val="26"/>
        </w:rPr>
        <w:t xml:space="preserve">. Федеральный закон </w:t>
      </w:r>
      <w:r w:rsidR="006247E0" w:rsidRPr="006247E0">
        <w:rPr>
          <w:sz w:val="26"/>
          <w:szCs w:val="26"/>
        </w:rPr>
        <w:t xml:space="preserve">от </w:t>
      </w:r>
      <w:r w:rsidR="006247E0">
        <w:rPr>
          <w:sz w:val="26"/>
          <w:szCs w:val="26"/>
        </w:rPr>
        <w:t>0</w:t>
      </w:r>
      <w:r w:rsidR="006247E0" w:rsidRPr="006247E0">
        <w:rPr>
          <w:sz w:val="26"/>
          <w:szCs w:val="26"/>
        </w:rPr>
        <w:t>2</w:t>
      </w:r>
      <w:r w:rsidR="006247E0">
        <w:rPr>
          <w:sz w:val="26"/>
          <w:szCs w:val="26"/>
        </w:rPr>
        <w:t>.03.2007 № 25-ФЗ «</w:t>
      </w:r>
      <w:r w:rsidR="006247E0" w:rsidRPr="006247E0">
        <w:rPr>
          <w:sz w:val="26"/>
          <w:szCs w:val="26"/>
        </w:rPr>
        <w:t>О муниципально</w:t>
      </w:r>
      <w:r w:rsidR="006247E0">
        <w:rPr>
          <w:sz w:val="26"/>
          <w:szCs w:val="26"/>
        </w:rPr>
        <w:t xml:space="preserve">й службе в Российской Федерации» </w:t>
      </w:r>
      <w:r>
        <w:rPr>
          <w:sz w:val="26"/>
          <w:szCs w:val="26"/>
        </w:rPr>
        <w:t xml:space="preserve">(далее – Федеральный закон от </w:t>
      </w:r>
      <w:r w:rsidR="006247E0" w:rsidRPr="006247E0">
        <w:rPr>
          <w:sz w:val="26"/>
          <w:szCs w:val="26"/>
        </w:rPr>
        <w:t>02.03.2007 № 25-ФЗ</w:t>
      </w:r>
      <w:r>
        <w:rPr>
          <w:sz w:val="26"/>
          <w:szCs w:val="26"/>
        </w:rPr>
        <w:t xml:space="preserve">); </w:t>
      </w:r>
    </w:p>
    <w:p w14:paraId="2B78A037" w14:textId="5EC67C9D" w:rsidR="00F2448C" w:rsidRDefault="00F82D63" w:rsidP="00F2448C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F2448C" w:rsidRPr="00F9498C">
        <w:rPr>
          <w:sz w:val="26"/>
          <w:szCs w:val="26"/>
        </w:rPr>
        <w:t xml:space="preserve">. </w:t>
      </w:r>
      <w:r w:rsidR="00F2448C">
        <w:rPr>
          <w:sz w:val="26"/>
          <w:szCs w:val="26"/>
        </w:rPr>
        <w:t>П</w:t>
      </w:r>
      <w:r w:rsidR="00F2448C" w:rsidRPr="00BD5599">
        <w:rPr>
          <w:sz w:val="26"/>
          <w:szCs w:val="26"/>
        </w:rPr>
        <w:t>остановление Правительства Ханты-Мансийского автономного округа – Югры от 13.10.2023 № 506-п «Об увеличении фонда оплаты труда государственных учреждений Ханты-Мансийского автономного округа-Югры»</w:t>
      </w:r>
      <w:r w:rsidR="00F2448C">
        <w:rPr>
          <w:sz w:val="26"/>
          <w:szCs w:val="26"/>
        </w:rPr>
        <w:t xml:space="preserve"> (далее - </w:t>
      </w:r>
      <w:r w:rsidR="00F2448C" w:rsidRPr="008E13E0">
        <w:rPr>
          <w:sz w:val="26"/>
          <w:szCs w:val="26"/>
        </w:rPr>
        <w:t>Постановление П</w:t>
      </w:r>
      <w:r w:rsidR="00F2448C">
        <w:rPr>
          <w:sz w:val="26"/>
          <w:szCs w:val="26"/>
        </w:rPr>
        <w:t>равительства ХМАО</w:t>
      </w:r>
      <w:r w:rsidR="00F2448C" w:rsidRPr="008E13E0">
        <w:rPr>
          <w:sz w:val="26"/>
          <w:szCs w:val="26"/>
        </w:rPr>
        <w:t xml:space="preserve"> - Югры от </w:t>
      </w:r>
      <w:r w:rsidR="00F2448C">
        <w:rPr>
          <w:sz w:val="26"/>
          <w:szCs w:val="26"/>
        </w:rPr>
        <w:t xml:space="preserve">13.10.2023 </w:t>
      </w:r>
      <w:r w:rsidR="00F2448C" w:rsidRPr="008E13E0">
        <w:rPr>
          <w:sz w:val="26"/>
          <w:szCs w:val="26"/>
        </w:rPr>
        <w:t>№ </w:t>
      </w:r>
      <w:r w:rsidR="00F2448C">
        <w:rPr>
          <w:sz w:val="26"/>
          <w:szCs w:val="26"/>
        </w:rPr>
        <w:t>506</w:t>
      </w:r>
      <w:r w:rsidR="00F2448C" w:rsidRPr="008E13E0">
        <w:rPr>
          <w:sz w:val="26"/>
          <w:szCs w:val="26"/>
        </w:rPr>
        <w:t>-п</w:t>
      </w:r>
      <w:r w:rsidR="00F2448C">
        <w:rPr>
          <w:sz w:val="26"/>
          <w:szCs w:val="26"/>
        </w:rPr>
        <w:t>)</w:t>
      </w:r>
      <w:r w:rsidR="00F2448C" w:rsidRPr="00BD5599">
        <w:rPr>
          <w:sz w:val="26"/>
          <w:szCs w:val="26"/>
        </w:rPr>
        <w:t xml:space="preserve">; </w:t>
      </w:r>
    </w:p>
    <w:p w14:paraId="2194164B" w14:textId="57B7A023" w:rsidR="00F2448C" w:rsidRDefault="00F82D63" w:rsidP="00F2448C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F2448C" w:rsidRPr="00F9498C">
        <w:rPr>
          <w:sz w:val="26"/>
          <w:szCs w:val="26"/>
        </w:rPr>
        <w:t xml:space="preserve">. </w:t>
      </w:r>
      <w:r w:rsidR="00F2448C" w:rsidRPr="008E13E0">
        <w:rPr>
          <w:sz w:val="26"/>
          <w:szCs w:val="26"/>
        </w:rPr>
        <w:t>Постановление П</w:t>
      </w:r>
      <w:r w:rsidR="00F2448C">
        <w:rPr>
          <w:sz w:val="26"/>
          <w:szCs w:val="26"/>
        </w:rPr>
        <w:t>равительства Ханты-Мансийского автономного округа</w:t>
      </w:r>
      <w:r w:rsidR="00F2448C" w:rsidRPr="008E13E0">
        <w:rPr>
          <w:sz w:val="26"/>
          <w:szCs w:val="26"/>
        </w:rPr>
        <w:t xml:space="preserve"> - Югры от </w:t>
      </w:r>
      <w:r w:rsidR="00F2448C">
        <w:rPr>
          <w:sz w:val="26"/>
          <w:szCs w:val="26"/>
        </w:rPr>
        <w:t>0</w:t>
      </w:r>
      <w:r w:rsidR="00F2448C" w:rsidRPr="008E13E0">
        <w:rPr>
          <w:sz w:val="26"/>
          <w:szCs w:val="26"/>
        </w:rPr>
        <w:t>6</w:t>
      </w:r>
      <w:r w:rsidR="00F2448C">
        <w:rPr>
          <w:sz w:val="26"/>
          <w:szCs w:val="26"/>
        </w:rPr>
        <w:t xml:space="preserve">.08.2010 </w:t>
      </w:r>
      <w:r w:rsidR="00F2448C" w:rsidRPr="008E13E0">
        <w:rPr>
          <w:sz w:val="26"/>
          <w:szCs w:val="26"/>
        </w:rPr>
        <w:t>№ 191-п</w:t>
      </w:r>
      <w:r w:rsidR="00F2448C">
        <w:rPr>
          <w:sz w:val="26"/>
          <w:szCs w:val="26"/>
        </w:rPr>
        <w:t xml:space="preserve"> «</w:t>
      </w:r>
      <w:r w:rsidR="00F2448C" w:rsidRPr="008E13E0">
        <w:rPr>
          <w:sz w:val="26"/>
          <w:szCs w:val="26"/>
        </w:rPr>
        <w:t>О нормативах формирования расходов на содержание органов местного самоуправления Ханты-Мансий</w:t>
      </w:r>
      <w:r w:rsidR="00F2448C">
        <w:rPr>
          <w:sz w:val="26"/>
          <w:szCs w:val="26"/>
        </w:rPr>
        <w:t xml:space="preserve">ского автономного округа – Югры» (далее - </w:t>
      </w:r>
      <w:r w:rsidR="00F2448C" w:rsidRPr="008E13E0">
        <w:rPr>
          <w:sz w:val="26"/>
          <w:szCs w:val="26"/>
        </w:rPr>
        <w:t>Постановление П</w:t>
      </w:r>
      <w:r w:rsidR="00F2448C">
        <w:rPr>
          <w:sz w:val="26"/>
          <w:szCs w:val="26"/>
        </w:rPr>
        <w:t>равительства ХМАО</w:t>
      </w:r>
      <w:r w:rsidR="00F2448C" w:rsidRPr="008E13E0">
        <w:rPr>
          <w:sz w:val="26"/>
          <w:szCs w:val="26"/>
        </w:rPr>
        <w:t xml:space="preserve"> - Югры от </w:t>
      </w:r>
      <w:r w:rsidR="00F2448C">
        <w:rPr>
          <w:sz w:val="26"/>
          <w:szCs w:val="26"/>
        </w:rPr>
        <w:t>0</w:t>
      </w:r>
      <w:r w:rsidR="00F2448C" w:rsidRPr="008E13E0">
        <w:rPr>
          <w:sz w:val="26"/>
          <w:szCs w:val="26"/>
        </w:rPr>
        <w:t>6</w:t>
      </w:r>
      <w:r w:rsidR="00F2448C">
        <w:rPr>
          <w:sz w:val="26"/>
          <w:szCs w:val="26"/>
        </w:rPr>
        <w:t xml:space="preserve">.08.2010 </w:t>
      </w:r>
      <w:r w:rsidR="00F2448C" w:rsidRPr="008E13E0">
        <w:rPr>
          <w:sz w:val="26"/>
          <w:szCs w:val="26"/>
        </w:rPr>
        <w:t>№ 191-п</w:t>
      </w:r>
      <w:r w:rsidR="00F2448C">
        <w:rPr>
          <w:sz w:val="26"/>
          <w:szCs w:val="26"/>
        </w:rPr>
        <w:t>);</w:t>
      </w:r>
    </w:p>
    <w:p w14:paraId="366A89DB" w14:textId="5AB57761" w:rsidR="00276987" w:rsidRDefault="00276987" w:rsidP="00F2448C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Постановление </w:t>
      </w:r>
      <w:r w:rsidRPr="00D40455">
        <w:rPr>
          <w:sz w:val="26"/>
          <w:szCs w:val="26"/>
        </w:rPr>
        <w:t>Правительства Ханты-Мансийского автономного округа -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Югре»</w:t>
      </w:r>
      <w:r>
        <w:rPr>
          <w:sz w:val="26"/>
          <w:szCs w:val="26"/>
        </w:rPr>
        <w:t xml:space="preserve"> (далее - </w:t>
      </w:r>
      <w:r w:rsidRPr="00D40455">
        <w:rPr>
          <w:sz w:val="26"/>
          <w:szCs w:val="26"/>
        </w:rPr>
        <w:t>постановление Правительства ХМАО-Югры</w:t>
      </w:r>
      <w:r>
        <w:rPr>
          <w:sz w:val="26"/>
          <w:szCs w:val="26"/>
        </w:rPr>
        <w:t xml:space="preserve"> </w:t>
      </w:r>
      <w:r w:rsidRPr="00D40455">
        <w:rPr>
          <w:sz w:val="26"/>
          <w:szCs w:val="26"/>
        </w:rPr>
        <w:t>от 23.08.2019 № 278-п</w:t>
      </w:r>
      <w:r>
        <w:rPr>
          <w:sz w:val="26"/>
          <w:szCs w:val="26"/>
        </w:rPr>
        <w:t>);</w:t>
      </w:r>
    </w:p>
    <w:p w14:paraId="0145C114" w14:textId="0DFCFC71" w:rsidR="00D40455" w:rsidRPr="00D40455" w:rsidRDefault="00276987" w:rsidP="00D40455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F2448C">
        <w:rPr>
          <w:sz w:val="26"/>
          <w:szCs w:val="26"/>
        </w:rPr>
        <w:t xml:space="preserve">. </w:t>
      </w:r>
      <w:r w:rsidR="00F2448C" w:rsidRPr="00F9498C">
        <w:rPr>
          <w:sz w:val="26"/>
          <w:szCs w:val="26"/>
        </w:rPr>
        <w:t xml:space="preserve">Постановление Правительства Ханты-Мансийского автономного округа - Югры </w:t>
      </w:r>
      <w:r w:rsidR="00F2448C">
        <w:rPr>
          <w:sz w:val="26"/>
          <w:szCs w:val="26"/>
        </w:rPr>
        <w:t xml:space="preserve">от 27.10.2023 № 531-п «О внесении изменений в приложение к постановлению </w:t>
      </w:r>
      <w:r w:rsidR="00F2448C" w:rsidRPr="00D40455">
        <w:rPr>
          <w:sz w:val="26"/>
          <w:szCs w:val="26"/>
        </w:rPr>
        <w:t xml:space="preserve">Правительства Ханты-Мансийского автономного округа -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Югре» (далее - постановление Правительства ХМАО-Югры </w:t>
      </w:r>
      <w:r w:rsidR="00F82D63">
        <w:rPr>
          <w:sz w:val="26"/>
          <w:szCs w:val="26"/>
        </w:rPr>
        <w:t>27.10.2023 № 531-п</w:t>
      </w:r>
      <w:r w:rsidR="00F2448C" w:rsidRPr="00D40455">
        <w:rPr>
          <w:sz w:val="26"/>
          <w:szCs w:val="26"/>
        </w:rPr>
        <w:t xml:space="preserve">); </w:t>
      </w:r>
    </w:p>
    <w:p w14:paraId="685DA3B2" w14:textId="0C94129D" w:rsidR="00F2448C" w:rsidRPr="0065047B" w:rsidRDefault="00276987" w:rsidP="0065047B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D40455" w:rsidRPr="00D40455">
        <w:rPr>
          <w:sz w:val="26"/>
          <w:szCs w:val="26"/>
        </w:rPr>
        <w:t xml:space="preserve">. Приказ Департамента финансов Ханты-Мансийского АО-Югры от 16.09.2022 </w:t>
      </w:r>
      <w:r w:rsidR="00D40455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</w:t>
      </w:r>
      <w:r w:rsidR="00D40455">
        <w:rPr>
          <w:sz w:val="26"/>
          <w:szCs w:val="26"/>
        </w:rPr>
        <w:t xml:space="preserve">  </w:t>
      </w:r>
      <w:r w:rsidR="00D40455" w:rsidRPr="00D40455">
        <w:rPr>
          <w:sz w:val="26"/>
          <w:szCs w:val="26"/>
        </w:rPr>
        <w:t xml:space="preserve">№ 143-о «Об утверждении перечней муниципальных образований Ханты-Мансийского автономного округа - Югры в соответствии с положениями пункта 5 статьи 136 Бюджетного кодекса Российской Федерации на 2023 год» (далее – приказ Депфина от 16.09.2022 </w:t>
      </w:r>
      <w:r w:rsidR="00D40455">
        <w:rPr>
          <w:sz w:val="26"/>
          <w:szCs w:val="26"/>
        </w:rPr>
        <w:t xml:space="preserve">               </w:t>
      </w:r>
      <w:r w:rsidR="00F82D63">
        <w:rPr>
          <w:sz w:val="26"/>
          <w:szCs w:val="26"/>
        </w:rPr>
        <w:t>№ 143-о).</w:t>
      </w:r>
    </w:p>
    <w:p w14:paraId="6B5DD4F4" w14:textId="77777777" w:rsidR="00F2448C" w:rsidRPr="00F9498C" w:rsidRDefault="00F2448C" w:rsidP="00F2448C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lastRenderedPageBreak/>
        <w:t>Данный проект решения поступил</w:t>
      </w:r>
      <w:r>
        <w:rPr>
          <w:sz w:val="26"/>
          <w:szCs w:val="26"/>
        </w:rPr>
        <w:t xml:space="preserve"> </w:t>
      </w:r>
      <w:r w:rsidRPr="00F9498C">
        <w:rPr>
          <w:sz w:val="26"/>
          <w:szCs w:val="26"/>
        </w:rPr>
        <w:t xml:space="preserve">в Счетно-контрольную палату города Пыть-Яха </w:t>
      </w:r>
      <w:r>
        <w:rPr>
          <w:sz w:val="26"/>
          <w:szCs w:val="26"/>
        </w:rPr>
        <w:t>22.11</w:t>
      </w:r>
      <w:r w:rsidRPr="00F9498C">
        <w:rPr>
          <w:sz w:val="26"/>
          <w:szCs w:val="26"/>
        </w:rPr>
        <w:t xml:space="preserve">.2023. С проектом решения представлены пояснительная записка </w:t>
      </w:r>
      <w:r w:rsidRPr="00F9498C">
        <w:rPr>
          <w:bCs/>
          <w:sz w:val="26"/>
          <w:szCs w:val="26"/>
        </w:rPr>
        <w:t>и финансово-экономическое обоснование на проект решения Думы.</w:t>
      </w:r>
      <w:r w:rsidRPr="00F9498C">
        <w:rPr>
          <w:sz w:val="26"/>
          <w:szCs w:val="26"/>
        </w:rPr>
        <w:t xml:space="preserve"> </w:t>
      </w:r>
    </w:p>
    <w:p w14:paraId="09BF870F" w14:textId="77777777" w:rsidR="00F2448C" w:rsidRPr="00D10750" w:rsidRDefault="00F2448C" w:rsidP="00F2448C">
      <w:pPr>
        <w:pStyle w:val="a7"/>
        <w:tabs>
          <w:tab w:val="left" w:pos="567"/>
          <w:tab w:val="left" w:pos="993"/>
        </w:tabs>
        <w:ind w:left="709"/>
        <w:jc w:val="both"/>
        <w:rPr>
          <w:sz w:val="10"/>
          <w:szCs w:val="10"/>
        </w:rPr>
      </w:pPr>
    </w:p>
    <w:p w14:paraId="13AD0C04" w14:textId="797ABE02" w:rsidR="00F2448C" w:rsidRDefault="00F2448C" w:rsidP="00F2448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Представленным проектом решения предлагается</w:t>
      </w:r>
      <w:r w:rsidR="00872652">
        <w:rPr>
          <w:sz w:val="26"/>
          <w:szCs w:val="26"/>
        </w:rPr>
        <w:t xml:space="preserve"> в решение Думы города Пыть-Яха от 19.05.2023 № 156 «</w:t>
      </w:r>
      <w:r w:rsidR="00872652" w:rsidRPr="00872652">
        <w:rPr>
          <w:sz w:val="26"/>
          <w:szCs w:val="26"/>
        </w:rPr>
        <w:t>Об оплате труда и о премировании лиц, замещающих должности муниципальной службы в органе местного с</w:t>
      </w:r>
      <w:r w:rsidR="00872652">
        <w:rPr>
          <w:sz w:val="26"/>
          <w:szCs w:val="26"/>
        </w:rPr>
        <w:t>амоуправления города Пыть-Яха»</w:t>
      </w:r>
      <w:r>
        <w:rPr>
          <w:sz w:val="26"/>
          <w:szCs w:val="26"/>
        </w:rPr>
        <w:t>:</w:t>
      </w:r>
    </w:p>
    <w:p w14:paraId="70B2A674" w14:textId="77777777" w:rsidR="00F2448C" w:rsidRDefault="00F2448C" w:rsidP="00F2448C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Изложить приложение 1 «Размеры должностных окладов лиц, замещающих должности муниципальной службы в органах местного самоуправления города Пыть-Яха»</w:t>
      </w:r>
      <w:r w:rsidR="00FB676D">
        <w:rPr>
          <w:sz w:val="26"/>
          <w:szCs w:val="26"/>
        </w:rPr>
        <w:t xml:space="preserve"> в новой редакции</w:t>
      </w:r>
      <w:r>
        <w:rPr>
          <w:sz w:val="26"/>
          <w:szCs w:val="26"/>
        </w:rPr>
        <w:t xml:space="preserve">; </w:t>
      </w:r>
    </w:p>
    <w:p w14:paraId="10A8A867" w14:textId="1B7ED857" w:rsidR="00F2448C" w:rsidRDefault="00F2448C" w:rsidP="00F2448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Внести изменения в приложение 2 «Положение об оплате труда и о премировании лиц, замещающих должности муниципальной службы в органах местного самоуправления города Пыть-Яха»</w:t>
      </w:r>
      <w:r w:rsidR="00872652">
        <w:rPr>
          <w:sz w:val="26"/>
          <w:szCs w:val="26"/>
        </w:rPr>
        <w:t xml:space="preserve"> (далее – Положение об оплате труда)</w:t>
      </w:r>
      <w:r>
        <w:rPr>
          <w:sz w:val="26"/>
          <w:szCs w:val="26"/>
        </w:rPr>
        <w:t xml:space="preserve">. </w:t>
      </w:r>
    </w:p>
    <w:p w14:paraId="31513F6D" w14:textId="77777777" w:rsidR="00F2448C" w:rsidRDefault="00F2448C" w:rsidP="00F2448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Срок вступления в силу рассматриваемого проекта решения планируется с момента его официального опубликования и распространяется на правоотношения с 01.10.2023. </w:t>
      </w:r>
    </w:p>
    <w:p w14:paraId="7C72A1B7" w14:textId="6BDEB114" w:rsidR="00B14741" w:rsidRPr="00C93F4D" w:rsidRDefault="00F2448C" w:rsidP="00B86622">
      <w:pPr>
        <w:jc w:val="both"/>
        <w:rPr>
          <w:sz w:val="10"/>
          <w:szCs w:val="10"/>
        </w:rPr>
      </w:pPr>
      <w:r w:rsidRPr="00F2448C">
        <w:rPr>
          <w:sz w:val="26"/>
          <w:szCs w:val="26"/>
        </w:rPr>
        <w:t xml:space="preserve"> </w:t>
      </w:r>
    </w:p>
    <w:p w14:paraId="3F1C94CE" w14:textId="49A1B69E" w:rsidR="00094566" w:rsidRDefault="00B14741" w:rsidP="0009456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финансово-экономическим обоснованием комитета по финансам реализация проекта решения будет осуществляться в пределах норматива формирования расходов на оплату труда муниципальных служащих, утвержденных постановлениями Правительства ХМАО-Югры от 06.08.2010 № 191-п, от 23.08.2019 № 278-п. Источником финансового обеспечения увеличения оплаты труда на 2023 год являются средства, предусмотренные в бюджетных сметах на содержание органов местного самоуправления. На 2024-2026 годы данные средства предусмотрены в проекте бюджета. </w:t>
      </w:r>
    </w:p>
    <w:p w14:paraId="5BE79A99" w14:textId="77777777" w:rsidR="00D10750" w:rsidRPr="00D10750" w:rsidRDefault="00D10750" w:rsidP="00094566">
      <w:pPr>
        <w:ind w:firstLine="709"/>
        <w:jc w:val="both"/>
        <w:rPr>
          <w:sz w:val="10"/>
          <w:szCs w:val="10"/>
        </w:rPr>
      </w:pPr>
    </w:p>
    <w:p w14:paraId="46858883" w14:textId="77777777" w:rsidR="00094566" w:rsidRPr="00094566" w:rsidRDefault="00094566" w:rsidP="00094566">
      <w:pPr>
        <w:ind w:firstLine="709"/>
        <w:jc w:val="both"/>
        <w:rPr>
          <w:sz w:val="26"/>
          <w:szCs w:val="26"/>
        </w:rPr>
      </w:pPr>
      <w:r w:rsidRPr="00094566">
        <w:rPr>
          <w:sz w:val="26"/>
          <w:szCs w:val="26"/>
        </w:rPr>
        <w:t xml:space="preserve">В соответствии с п. 4 ст. 86 БК РФ органы местного самоуправления самостоятельно определяют размеры и условия оплаты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учреждений. </w:t>
      </w:r>
    </w:p>
    <w:p w14:paraId="0BD2F617" w14:textId="77777777" w:rsidR="00094566" w:rsidRPr="00094566" w:rsidRDefault="00094566" w:rsidP="00094566">
      <w:pPr>
        <w:ind w:firstLine="709"/>
        <w:jc w:val="both"/>
        <w:rPr>
          <w:sz w:val="26"/>
          <w:szCs w:val="26"/>
        </w:rPr>
      </w:pPr>
      <w:r w:rsidRPr="00094566">
        <w:rPr>
          <w:sz w:val="26"/>
          <w:szCs w:val="26"/>
        </w:rPr>
        <w:t>Согласно п. 2 ст. 136 БК РФ муниципальные образования, 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 расчетного объема дотации), замененной дополнительными нормативами отчислений, в течение двух из трех последних отчетных финансовых лет превышала 5 процентов доходов местного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поселениями, начиная с очередного финансового года не имеют права превышать установленные высшим исполнительным органом субъекта Российской Федерации </w:t>
      </w:r>
      <w:hyperlink r:id="rId7" w:anchor="/document/403256288/entry/322" w:history="1">
        <w:r w:rsidRPr="00094566">
          <w:rPr>
            <w:rStyle w:val="a3"/>
            <w:color w:val="auto"/>
            <w:sz w:val="26"/>
            <w:szCs w:val="26"/>
            <w:u w:val="none"/>
          </w:rPr>
          <w:t>нормативы</w:t>
        </w:r>
      </w:hyperlink>
      <w:r w:rsidRPr="00094566">
        <w:rPr>
          <w:sz w:val="26"/>
          <w:szCs w:val="26"/>
        </w:rPr>
        <w:t> 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самоуправления.</w:t>
      </w:r>
    </w:p>
    <w:p w14:paraId="3737846E" w14:textId="77777777" w:rsidR="00094566" w:rsidRPr="00094566" w:rsidRDefault="00094566" w:rsidP="00094566">
      <w:pPr>
        <w:ind w:firstLine="709"/>
        <w:jc w:val="both"/>
        <w:rPr>
          <w:sz w:val="26"/>
          <w:szCs w:val="26"/>
        </w:rPr>
      </w:pPr>
      <w:r w:rsidRPr="00094566">
        <w:rPr>
          <w:sz w:val="26"/>
          <w:szCs w:val="26"/>
        </w:rPr>
        <w:t xml:space="preserve">В соответствии с приказом Депфина от 16.09.2022  № 143-о, городской округ Пыть-Ях относится к муниципальному образованию в бюджете которого 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(2019 - 2021 годы) превышала 5 процентов доходов местного </w:t>
      </w:r>
      <w:r w:rsidRPr="00094566">
        <w:rPr>
          <w:sz w:val="26"/>
          <w:szCs w:val="26"/>
        </w:rPr>
        <w:lastRenderedPageBreak/>
        <w:t>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поселениями.</w:t>
      </w:r>
    </w:p>
    <w:p w14:paraId="67E05304" w14:textId="37FB7C04" w:rsidR="00094566" w:rsidRPr="00094566" w:rsidRDefault="00094566" w:rsidP="00094566">
      <w:pPr>
        <w:ind w:firstLine="709"/>
        <w:jc w:val="both"/>
        <w:rPr>
          <w:sz w:val="26"/>
          <w:szCs w:val="26"/>
        </w:rPr>
      </w:pPr>
      <w:r w:rsidRPr="00094566">
        <w:rPr>
          <w:sz w:val="26"/>
          <w:szCs w:val="26"/>
        </w:rPr>
        <w:t xml:space="preserve">Нормативы формирования расходов на оплату труда муниципальных служащих Ханты-Мансийского автономного округа – Югры </w:t>
      </w:r>
      <w:r w:rsidR="00AB7002">
        <w:rPr>
          <w:sz w:val="26"/>
          <w:szCs w:val="26"/>
        </w:rPr>
        <w:t>установлены</w:t>
      </w:r>
      <w:r w:rsidRPr="00094566">
        <w:rPr>
          <w:sz w:val="26"/>
          <w:szCs w:val="26"/>
        </w:rPr>
        <w:t xml:space="preserve"> постановлением Правительства ХМА</w:t>
      </w:r>
      <w:r w:rsidR="001E1DFD">
        <w:rPr>
          <w:sz w:val="26"/>
          <w:szCs w:val="26"/>
        </w:rPr>
        <w:t xml:space="preserve">О-Югры от 23.08.2019 </w:t>
      </w:r>
      <w:r w:rsidR="001E1DFD" w:rsidRPr="00094566">
        <w:rPr>
          <w:sz w:val="26"/>
          <w:szCs w:val="26"/>
        </w:rPr>
        <w:t>№</w:t>
      </w:r>
      <w:r w:rsidRPr="00094566">
        <w:rPr>
          <w:sz w:val="26"/>
          <w:szCs w:val="26"/>
        </w:rPr>
        <w:t xml:space="preserve"> 278-п. </w:t>
      </w:r>
    </w:p>
    <w:p w14:paraId="23DD9F3D" w14:textId="4AA2C9CC" w:rsidR="00094566" w:rsidRDefault="00094566" w:rsidP="00094566">
      <w:pPr>
        <w:ind w:firstLine="709"/>
        <w:jc w:val="both"/>
        <w:rPr>
          <w:sz w:val="26"/>
          <w:szCs w:val="26"/>
        </w:rPr>
      </w:pPr>
      <w:r w:rsidRPr="00094566">
        <w:rPr>
          <w:sz w:val="26"/>
          <w:szCs w:val="26"/>
        </w:rPr>
        <w:t>В соответствии с п. 4 постановления Правительства ХМАО - Югры от 23.08.2019              № 278-</w:t>
      </w:r>
      <w:r w:rsidR="00342F3B" w:rsidRPr="00094566">
        <w:rPr>
          <w:sz w:val="26"/>
          <w:szCs w:val="26"/>
        </w:rPr>
        <w:t>п</w:t>
      </w:r>
      <w:r w:rsidR="00342F3B">
        <w:rPr>
          <w:sz w:val="26"/>
          <w:szCs w:val="26"/>
        </w:rPr>
        <w:t xml:space="preserve"> должностные</w:t>
      </w:r>
      <w:r w:rsidR="00342F3B" w:rsidRPr="00342F3B">
        <w:rPr>
          <w:sz w:val="26"/>
          <w:szCs w:val="26"/>
        </w:rPr>
        <w:t xml:space="preserve"> оклады муниципальных служащих исчисляются кратно размеру базового должностного оклада обеспечивающего специалиста младшей группы должностей муниципальной службы в поселениях автономного округа</w:t>
      </w:r>
      <w:r w:rsidR="00342F3B">
        <w:rPr>
          <w:sz w:val="26"/>
          <w:szCs w:val="26"/>
        </w:rPr>
        <w:t xml:space="preserve"> (далее – базовый должностной оклад).</w:t>
      </w:r>
    </w:p>
    <w:p w14:paraId="0832B863" w14:textId="1FED3A11" w:rsidR="00094566" w:rsidRPr="00094566" w:rsidRDefault="00094566" w:rsidP="00094566">
      <w:pPr>
        <w:ind w:firstLine="709"/>
        <w:jc w:val="both"/>
        <w:rPr>
          <w:sz w:val="26"/>
          <w:szCs w:val="26"/>
        </w:rPr>
      </w:pPr>
      <w:r w:rsidRPr="00094566">
        <w:rPr>
          <w:sz w:val="26"/>
          <w:szCs w:val="26"/>
        </w:rPr>
        <w:t>В соответствии с постановлением Правительства ХМАО-Югры от 27.10.2023                 № 531-п с 1 октября 2023 года увеличен размер базового должностного оклада и составляет 4812,0 рублей (ранее - 4561,0 рубль).</w:t>
      </w:r>
    </w:p>
    <w:p w14:paraId="4D1D27B3" w14:textId="5F22B932" w:rsidR="003657DE" w:rsidRDefault="00CF66ED" w:rsidP="003657D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решения </w:t>
      </w:r>
      <w:r w:rsidR="003657DE">
        <w:rPr>
          <w:sz w:val="26"/>
          <w:szCs w:val="26"/>
        </w:rPr>
        <w:t xml:space="preserve">должностные оклады муниципальных служащих изменены в сторону увеличения. Месячный фонд оплаты труда по каждой группе, ежемесячная надбавка к должностному окладу за классный чин муниципальных служащих увеличен на 5,5 %, в соответствии с Постановлением Правительства ХМАО-Югры от 13.10.2023 </w:t>
      </w:r>
      <w:r w:rsidR="00D10750">
        <w:rPr>
          <w:sz w:val="26"/>
          <w:szCs w:val="26"/>
        </w:rPr>
        <w:t xml:space="preserve">                 </w:t>
      </w:r>
      <w:r w:rsidR="003657DE">
        <w:rPr>
          <w:sz w:val="26"/>
          <w:szCs w:val="26"/>
        </w:rPr>
        <w:t xml:space="preserve">№ 506-п. </w:t>
      </w:r>
    </w:p>
    <w:p w14:paraId="4D55C6DC" w14:textId="77777777" w:rsidR="003D1A4F" w:rsidRDefault="003D1A4F" w:rsidP="00F2448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решением Думы города Пыть-Яха от 03.03.2017 от 03.03.2017 № 67 «Об утверждении перечня должностей муниципальной службы в городе Пыть-Яхе» (в ред. от 08.02.2022 № 55, от 19.05.2023 № 157) введена должность муниципальной службы «инспектор» по ведущей группе должностей, учреждаемой для выполнения функций «специалист» и «обеспечивающий специалист».</w:t>
      </w:r>
    </w:p>
    <w:p w14:paraId="7DF7417C" w14:textId="1389CFE2" w:rsidR="00B86622" w:rsidRDefault="00B86622" w:rsidP="00B8662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Конституционный суд РФ (далее – КС РФ) постановлением от 15.06.2023 № 32-П подтвердил возможность установления на локальном уровне таких условий премирования, которые наряду с результатами труда работников за определенный период учитывают и факт соблюдения ими трудовой дисциплины. При этом КС РФ сформировал ряд правил, направленных на исключение возможности несправедливого регулирования этого вопроса. </w:t>
      </w:r>
    </w:p>
    <w:p w14:paraId="22BCD7CE" w14:textId="77777777" w:rsidR="00F10F6B" w:rsidRPr="00C93F4D" w:rsidRDefault="00F10F6B" w:rsidP="00F2448C">
      <w:pPr>
        <w:ind w:firstLine="709"/>
        <w:jc w:val="both"/>
        <w:rPr>
          <w:sz w:val="10"/>
          <w:szCs w:val="10"/>
        </w:rPr>
      </w:pPr>
    </w:p>
    <w:p w14:paraId="48E2B692" w14:textId="77777777" w:rsidR="00492099" w:rsidRPr="00C93F4D" w:rsidRDefault="00492099" w:rsidP="00F2448C">
      <w:pPr>
        <w:ind w:firstLine="709"/>
        <w:jc w:val="both"/>
        <w:rPr>
          <w:sz w:val="10"/>
          <w:szCs w:val="10"/>
        </w:rPr>
      </w:pPr>
    </w:p>
    <w:p w14:paraId="5BBBA903" w14:textId="2D84CB80" w:rsidR="0061649D" w:rsidRDefault="0061649D" w:rsidP="00F2448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</w:t>
      </w:r>
      <w:r w:rsidR="00CA7424">
        <w:rPr>
          <w:sz w:val="26"/>
          <w:szCs w:val="26"/>
        </w:rPr>
        <w:t xml:space="preserve">п. 1.2 раздела 1 </w:t>
      </w:r>
      <w:r>
        <w:rPr>
          <w:sz w:val="26"/>
          <w:szCs w:val="26"/>
        </w:rPr>
        <w:t>проект</w:t>
      </w:r>
      <w:r w:rsidR="00CA7424">
        <w:rPr>
          <w:sz w:val="26"/>
          <w:szCs w:val="26"/>
        </w:rPr>
        <w:t>а</w:t>
      </w:r>
      <w:r>
        <w:rPr>
          <w:sz w:val="26"/>
          <w:szCs w:val="26"/>
        </w:rPr>
        <w:t xml:space="preserve"> решения имеются следующие замечания и предложения: </w:t>
      </w:r>
    </w:p>
    <w:p w14:paraId="084621BD" w14:textId="3E050A2C" w:rsidR="003F16CC" w:rsidRDefault="008B28C9" w:rsidP="00F2448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CA7424">
        <w:rPr>
          <w:sz w:val="26"/>
          <w:szCs w:val="26"/>
        </w:rPr>
        <w:t xml:space="preserve">. </w:t>
      </w:r>
      <w:r w:rsidR="003228D6">
        <w:rPr>
          <w:sz w:val="26"/>
          <w:szCs w:val="26"/>
        </w:rPr>
        <w:t>П</w:t>
      </w:r>
      <w:r w:rsidR="00B55052">
        <w:rPr>
          <w:sz w:val="26"/>
          <w:szCs w:val="26"/>
        </w:rPr>
        <w:t>редлагаем</w:t>
      </w:r>
      <w:r w:rsidR="009C0549">
        <w:rPr>
          <w:sz w:val="26"/>
          <w:szCs w:val="26"/>
        </w:rPr>
        <w:t xml:space="preserve"> пп. 1.2.3 исключить, так как п</w:t>
      </w:r>
      <w:r w:rsidR="00FB676D">
        <w:rPr>
          <w:sz w:val="26"/>
          <w:szCs w:val="26"/>
        </w:rPr>
        <w:t xml:space="preserve">редлагаемые изменения не влияют на порядок расчета ежемесячной надбавки к должностному окладу за особые условия </w:t>
      </w:r>
      <w:r w:rsidR="003228D6">
        <w:rPr>
          <w:sz w:val="26"/>
          <w:szCs w:val="26"/>
        </w:rPr>
        <w:t xml:space="preserve">муниципальной службы, с присвоением структурным элементам последовательной сквозной нумерации. </w:t>
      </w:r>
    </w:p>
    <w:p w14:paraId="54B5613F" w14:textId="77777777" w:rsidR="00B01F32" w:rsidRDefault="008B28C9" w:rsidP="00986FE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FB676D">
        <w:rPr>
          <w:sz w:val="26"/>
          <w:szCs w:val="26"/>
        </w:rPr>
        <w:t xml:space="preserve">. </w:t>
      </w:r>
      <w:r w:rsidR="00B01F32">
        <w:rPr>
          <w:sz w:val="26"/>
          <w:szCs w:val="26"/>
        </w:rPr>
        <w:t xml:space="preserve">По пп. 1.2.5: </w:t>
      </w:r>
    </w:p>
    <w:p w14:paraId="5CDF343F" w14:textId="6340368F" w:rsidR="006247E0" w:rsidRDefault="00AB7002" w:rsidP="00986FE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Так как у</w:t>
      </w:r>
      <w:r w:rsidR="006247E0">
        <w:rPr>
          <w:sz w:val="26"/>
          <w:szCs w:val="26"/>
        </w:rPr>
        <w:t>казанная гарантия предусмотрена в отношении денежного поощрения (</w:t>
      </w:r>
      <w:r>
        <w:rPr>
          <w:sz w:val="26"/>
          <w:szCs w:val="26"/>
        </w:rPr>
        <w:t>ежемесячной премии), п</w:t>
      </w:r>
      <w:r w:rsidR="00B01F32" w:rsidRPr="00342F3B">
        <w:rPr>
          <w:sz w:val="26"/>
          <w:szCs w:val="26"/>
        </w:rPr>
        <w:t>редлагаем</w:t>
      </w:r>
      <w:r w:rsidR="00CF66ED" w:rsidRPr="00342F3B">
        <w:rPr>
          <w:sz w:val="26"/>
          <w:szCs w:val="26"/>
        </w:rPr>
        <w:t xml:space="preserve"> слова «премиальных выплат» заменить словами «денежного поощрения (ежемесячно</w:t>
      </w:r>
      <w:r w:rsidR="0024452A" w:rsidRPr="00342F3B">
        <w:rPr>
          <w:sz w:val="26"/>
          <w:szCs w:val="26"/>
        </w:rPr>
        <w:t>й</w:t>
      </w:r>
      <w:r w:rsidR="00CF66ED" w:rsidRPr="00342F3B">
        <w:rPr>
          <w:sz w:val="26"/>
          <w:szCs w:val="26"/>
        </w:rPr>
        <w:t xml:space="preserve"> премии</w:t>
      </w:r>
      <w:r w:rsidR="0024452A" w:rsidRPr="00342F3B">
        <w:rPr>
          <w:sz w:val="26"/>
          <w:szCs w:val="26"/>
        </w:rPr>
        <w:t>)</w:t>
      </w:r>
      <w:r w:rsidR="00CF66ED" w:rsidRPr="00342F3B">
        <w:rPr>
          <w:sz w:val="26"/>
          <w:szCs w:val="26"/>
        </w:rPr>
        <w:t>».</w:t>
      </w:r>
      <w:r w:rsidR="00CF66ED">
        <w:rPr>
          <w:sz w:val="26"/>
          <w:szCs w:val="26"/>
        </w:rPr>
        <w:t xml:space="preserve"> </w:t>
      </w:r>
    </w:p>
    <w:p w14:paraId="35F3E764" w14:textId="29073831" w:rsidR="00CF66ED" w:rsidRDefault="00CF66ED" w:rsidP="00986FE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ч. 3 ст. 22 Федерального закона от </w:t>
      </w:r>
      <w:r w:rsidRPr="006247E0">
        <w:rPr>
          <w:sz w:val="26"/>
          <w:szCs w:val="26"/>
        </w:rPr>
        <w:t>02.03.2007 № 25-ФЗ</w:t>
      </w:r>
      <w:r>
        <w:rPr>
          <w:sz w:val="26"/>
          <w:szCs w:val="26"/>
        </w:rPr>
        <w:t xml:space="preserve"> о</w:t>
      </w:r>
      <w:r w:rsidRPr="00CF66ED">
        <w:rPr>
          <w:sz w:val="26"/>
          <w:szCs w:val="26"/>
        </w:rPr>
        <w:t>плата труда муниципального служащего производится в виде денежного содержани</w:t>
      </w:r>
      <w:r>
        <w:rPr>
          <w:sz w:val="26"/>
          <w:szCs w:val="26"/>
        </w:rPr>
        <w:t>я. Предлагаем слова «</w:t>
      </w:r>
      <w:r w:rsidR="0024452A">
        <w:rPr>
          <w:sz w:val="26"/>
          <w:szCs w:val="26"/>
        </w:rPr>
        <w:t xml:space="preserve">месячной </w:t>
      </w:r>
      <w:r>
        <w:rPr>
          <w:sz w:val="26"/>
          <w:szCs w:val="26"/>
        </w:rPr>
        <w:t>заработной платы» заменить словами «</w:t>
      </w:r>
      <w:r w:rsidR="0024452A">
        <w:rPr>
          <w:sz w:val="26"/>
          <w:szCs w:val="26"/>
        </w:rPr>
        <w:t xml:space="preserve">месячного </w:t>
      </w:r>
      <w:r>
        <w:rPr>
          <w:sz w:val="26"/>
          <w:szCs w:val="26"/>
        </w:rPr>
        <w:t xml:space="preserve">денежного содержания». </w:t>
      </w:r>
    </w:p>
    <w:p w14:paraId="09444FAD" w14:textId="136564EB" w:rsidR="00B55052" w:rsidRDefault="008B28C9" w:rsidP="00F2448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B55052">
        <w:rPr>
          <w:sz w:val="26"/>
          <w:szCs w:val="26"/>
        </w:rPr>
        <w:t xml:space="preserve">. В пп.1.2.6 слова «пункта 3.2» заменить словами «пункта 3.3». </w:t>
      </w:r>
    </w:p>
    <w:p w14:paraId="38BABB05" w14:textId="4AF18ECC" w:rsidR="006247E0" w:rsidRDefault="008B28C9" w:rsidP="00F2448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872652">
        <w:rPr>
          <w:sz w:val="26"/>
          <w:szCs w:val="26"/>
        </w:rPr>
        <w:t xml:space="preserve">. </w:t>
      </w:r>
      <w:r w:rsidR="006247E0">
        <w:rPr>
          <w:sz w:val="26"/>
          <w:szCs w:val="26"/>
        </w:rPr>
        <w:t xml:space="preserve">В соответствии с ч.7 ст. 21 </w:t>
      </w:r>
      <w:r w:rsidR="003F2503">
        <w:rPr>
          <w:sz w:val="26"/>
          <w:szCs w:val="26"/>
        </w:rPr>
        <w:t>Федерального</w:t>
      </w:r>
      <w:r w:rsidR="003F2503" w:rsidRPr="003F2503">
        <w:rPr>
          <w:sz w:val="26"/>
          <w:szCs w:val="26"/>
        </w:rPr>
        <w:t xml:space="preserve"> закон</w:t>
      </w:r>
      <w:r w:rsidR="003F2503">
        <w:rPr>
          <w:sz w:val="26"/>
          <w:szCs w:val="26"/>
        </w:rPr>
        <w:t>а</w:t>
      </w:r>
      <w:r w:rsidR="003F2503" w:rsidRPr="003F2503">
        <w:rPr>
          <w:sz w:val="26"/>
          <w:szCs w:val="26"/>
        </w:rPr>
        <w:t xml:space="preserve"> от 02.03.2007 № 25-ФЗ </w:t>
      </w:r>
      <w:r w:rsidR="006247E0">
        <w:rPr>
          <w:sz w:val="26"/>
          <w:szCs w:val="26"/>
        </w:rPr>
        <w:t>м</w:t>
      </w:r>
      <w:r w:rsidR="006247E0" w:rsidRPr="006247E0">
        <w:rPr>
          <w:sz w:val="26"/>
          <w:szCs w:val="26"/>
        </w:rPr>
        <w:t>униципальному служа</w:t>
      </w:r>
      <w:r w:rsidR="003F2503">
        <w:rPr>
          <w:sz w:val="26"/>
          <w:szCs w:val="26"/>
        </w:rPr>
        <w:t>щему</w:t>
      </w:r>
      <w:r w:rsidR="00F61369">
        <w:rPr>
          <w:sz w:val="26"/>
          <w:szCs w:val="26"/>
        </w:rPr>
        <w:t xml:space="preserve"> может быть</w:t>
      </w:r>
      <w:r w:rsidR="003F2503">
        <w:rPr>
          <w:sz w:val="26"/>
          <w:szCs w:val="26"/>
        </w:rPr>
        <w:t xml:space="preserve"> предоставл</w:t>
      </w:r>
      <w:r w:rsidR="00F61369">
        <w:rPr>
          <w:sz w:val="26"/>
          <w:szCs w:val="26"/>
        </w:rPr>
        <w:t>ен</w:t>
      </w:r>
      <w:r w:rsidR="003F2503">
        <w:rPr>
          <w:sz w:val="26"/>
          <w:szCs w:val="26"/>
        </w:rPr>
        <w:t xml:space="preserve"> отпуск без сохранения денежного </w:t>
      </w:r>
      <w:r w:rsidR="00F61369" w:rsidRPr="006247E0">
        <w:rPr>
          <w:sz w:val="26"/>
          <w:szCs w:val="26"/>
        </w:rPr>
        <w:t>содержания </w:t>
      </w:r>
      <w:r w:rsidR="00F61369" w:rsidRPr="00F61369">
        <w:rPr>
          <w:sz w:val="26"/>
          <w:szCs w:val="26"/>
        </w:rPr>
        <w:t>в случаях, предусмотренных федеральными законами.</w:t>
      </w:r>
      <w:r w:rsidR="003F2503">
        <w:rPr>
          <w:sz w:val="26"/>
          <w:szCs w:val="26"/>
        </w:rPr>
        <w:t xml:space="preserve"> </w:t>
      </w:r>
    </w:p>
    <w:p w14:paraId="22317778" w14:textId="3C689022" w:rsidR="00872652" w:rsidRDefault="006247E0" w:rsidP="00F2448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Предлагаем в</w:t>
      </w:r>
      <w:r w:rsidR="00872652">
        <w:rPr>
          <w:sz w:val="26"/>
          <w:szCs w:val="26"/>
        </w:rPr>
        <w:t xml:space="preserve"> пп. 1.2.7</w:t>
      </w:r>
      <w:r w:rsidR="00B55052">
        <w:rPr>
          <w:sz w:val="26"/>
          <w:szCs w:val="26"/>
        </w:rPr>
        <w:t xml:space="preserve"> </w:t>
      </w:r>
      <w:r w:rsidR="00872652">
        <w:rPr>
          <w:sz w:val="26"/>
          <w:szCs w:val="26"/>
        </w:rPr>
        <w:t xml:space="preserve">слова «без сохранения заработной платы» заменить словами «без сохранения денежного содержания». </w:t>
      </w:r>
    </w:p>
    <w:p w14:paraId="486F6377" w14:textId="77777777" w:rsidR="00D10750" w:rsidRPr="00D10750" w:rsidRDefault="00D10750" w:rsidP="00F2448C">
      <w:pPr>
        <w:ind w:firstLine="709"/>
        <w:jc w:val="both"/>
        <w:rPr>
          <w:sz w:val="10"/>
          <w:szCs w:val="10"/>
        </w:rPr>
      </w:pPr>
    </w:p>
    <w:p w14:paraId="68C7CD77" w14:textId="404CB6A1" w:rsidR="00AB1B93" w:rsidRDefault="00AB1B93" w:rsidP="00B550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Разработчиком проекта были допущены технические ошибки</w:t>
      </w:r>
      <w:r w:rsidR="00D10750">
        <w:rPr>
          <w:sz w:val="26"/>
          <w:szCs w:val="26"/>
        </w:rPr>
        <w:t xml:space="preserve"> в размерах должностных окладов лиц, замещающих должности муниципальной службы в органах местного самоуправления города Пыть-Яха (</w:t>
      </w:r>
      <w:r w:rsidR="00706833">
        <w:rPr>
          <w:sz w:val="26"/>
          <w:szCs w:val="26"/>
        </w:rPr>
        <w:t>далее-</w:t>
      </w:r>
      <w:r w:rsidR="00D10750">
        <w:rPr>
          <w:sz w:val="26"/>
          <w:szCs w:val="26"/>
        </w:rPr>
        <w:t xml:space="preserve"> Приложение к проекту решения). </w:t>
      </w:r>
      <w:r>
        <w:rPr>
          <w:sz w:val="26"/>
          <w:szCs w:val="26"/>
        </w:rPr>
        <w:t xml:space="preserve"> В ходе проведения экспертно-аналитического мероприятия, разработчиком проекта поступили письменные предложения (18-Исх-295 от 30.11.2023) по устранению этих ошибок.  </w:t>
      </w:r>
    </w:p>
    <w:p w14:paraId="41F43584" w14:textId="7447B547" w:rsidR="00B55052" w:rsidRPr="00AB1B93" w:rsidRDefault="00AB1B93" w:rsidP="00B550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B55052" w:rsidRPr="00AB1B93">
        <w:rPr>
          <w:sz w:val="26"/>
          <w:szCs w:val="26"/>
        </w:rPr>
        <w:t xml:space="preserve">В строке 2 таблицы 1 «Размеры должностных окладов лиц, замещающих должности муниципальной службы, учрежденные для обеспечения исполнения полномочий Думы города Пыть-Яха (представительного органа муниципального образования) Приложения к проекту </w:t>
      </w:r>
      <w:r w:rsidRPr="00AB1B93">
        <w:rPr>
          <w:sz w:val="26"/>
          <w:szCs w:val="26"/>
        </w:rPr>
        <w:t xml:space="preserve">решения </w:t>
      </w:r>
      <w:r>
        <w:rPr>
          <w:sz w:val="26"/>
          <w:szCs w:val="26"/>
        </w:rPr>
        <w:t>предложено</w:t>
      </w:r>
      <w:r w:rsidR="00B55052" w:rsidRPr="00AB1B93">
        <w:rPr>
          <w:sz w:val="26"/>
          <w:szCs w:val="26"/>
        </w:rPr>
        <w:t xml:space="preserve"> цифру «25400» заменить цифрой «19212».</w:t>
      </w:r>
    </w:p>
    <w:p w14:paraId="15AA510E" w14:textId="1E8E06A5" w:rsidR="00B55052" w:rsidRDefault="00AB1B93" w:rsidP="00F2448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B55052" w:rsidRPr="00AB1B93">
        <w:rPr>
          <w:sz w:val="26"/>
          <w:szCs w:val="26"/>
        </w:rPr>
        <w:t xml:space="preserve"> В строке 30 таблицы 3 «Размеры должностных окладов лиц, замещающих должности муниципальной службы, учрежденные для обеспечения исполнения полномочий администрации города Пыть-Яха (исполнительно-распорядительного органа муниципального образования) Приложения к проекту решения </w:t>
      </w:r>
      <w:r w:rsidR="00D10750">
        <w:rPr>
          <w:sz w:val="26"/>
          <w:szCs w:val="26"/>
        </w:rPr>
        <w:t xml:space="preserve">предложено </w:t>
      </w:r>
      <w:r w:rsidR="00B55052" w:rsidRPr="00AB1B93">
        <w:rPr>
          <w:sz w:val="26"/>
          <w:szCs w:val="26"/>
        </w:rPr>
        <w:t>цифру «11081» заменить цифрой «11311».</w:t>
      </w:r>
    </w:p>
    <w:p w14:paraId="183923FD" w14:textId="77777777" w:rsidR="005A548E" w:rsidRPr="00C93F4D" w:rsidRDefault="005A548E" w:rsidP="00F2448C">
      <w:pPr>
        <w:ind w:firstLine="709"/>
        <w:jc w:val="both"/>
        <w:rPr>
          <w:sz w:val="10"/>
          <w:szCs w:val="10"/>
        </w:rPr>
      </w:pPr>
    </w:p>
    <w:p w14:paraId="7B3D043A" w14:textId="63265A14" w:rsidR="00FB676D" w:rsidRDefault="00FB676D" w:rsidP="00F2448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проекту решения имеются замечания технического характера. </w:t>
      </w:r>
    </w:p>
    <w:p w14:paraId="6ED82EB6" w14:textId="77777777" w:rsidR="00FB676D" w:rsidRPr="00C93F4D" w:rsidRDefault="00FB676D" w:rsidP="00F2448C">
      <w:pPr>
        <w:ind w:firstLine="709"/>
        <w:jc w:val="both"/>
        <w:rPr>
          <w:sz w:val="10"/>
          <w:szCs w:val="10"/>
        </w:rPr>
      </w:pPr>
    </w:p>
    <w:p w14:paraId="7684EFE1" w14:textId="65DC962F" w:rsidR="0061649D" w:rsidRPr="0061649D" w:rsidRDefault="00F2448C" w:rsidP="0061649D">
      <w:pPr>
        <w:jc w:val="both"/>
        <w:rPr>
          <w:sz w:val="26"/>
          <w:szCs w:val="26"/>
        </w:rPr>
      </w:pPr>
      <w:r w:rsidRPr="00B7565D">
        <w:rPr>
          <w:sz w:val="26"/>
          <w:szCs w:val="26"/>
        </w:rPr>
        <w:tab/>
      </w:r>
      <w:r w:rsidRPr="008F2907">
        <w:rPr>
          <w:sz w:val="26"/>
          <w:szCs w:val="26"/>
        </w:rPr>
        <w:t xml:space="preserve">Счетно-контрольная палата рекомендует Думе города Пыть-Яха к рассмотрению проект решения Думы города Пыть-Яха </w:t>
      </w:r>
      <w:r w:rsidR="0061649D" w:rsidRPr="008F2907">
        <w:rPr>
          <w:sz w:val="26"/>
          <w:szCs w:val="26"/>
        </w:rPr>
        <w:t>«О внесении изменений в решение Думы города Пыть-Яха от 19.05.2023 № 15</w:t>
      </w:r>
      <w:r w:rsidR="00F2011F">
        <w:rPr>
          <w:sz w:val="26"/>
          <w:szCs w:val="26"/>
        </w:rPr>
        <w:t>6</w:t>
      </w:r>
      <w:r w:rsidR="0061649D" w:rsidRPr="008F2907">
        <w:rPr>
          <w:sz w:val="26"/>
          <w:szCs w:val="26"/>
        </w:rPr>
        <w:t xml:space="preserve"> «Об оплате труда и о премировании лиц, замещающих должности муниципальной службы в органе местного самоуправления города Пыть-Яха»</w:t>
      </w:r>
      <w:r w:rsidR="00866400" w:rsidRPr="008F2907">
        <w:rPr>
          <w:sz w:val="26"/>
          <w:szCs w:val="26"/>
        </w:rPr>
        <w:t xml:space="preserve"> с учетом замечаний и предложений.</w:t>
      </w:r>
      <w:r w:rsidR="0061649D" w:rsidRPr="0061649D">
        <w:rPr>
          <w:sz w:val="26"/>
          <w:szCs w:val="26"/>
        </w:rPr>
        <w:t xml:space="preserve">  </w:t>
      </w:r>
    </w:p>
    <w:p w14:paraId="64F37D01" w14:textId="00FDA956" w:rsidR="00F2448C" w:rsidRPr="00C307E5" w:rsidRDefault="00F2448C" w:rsidP="00F2448C">
      <w:pPr>
        <w:jc w:val="both"/>
        <w:rPr>
          <w:sz w:val="26"/>
          <w:szCs w:val="26"/>
        </w:rPr>
      </w:pPr>
    </w:p>
    <w:p w14:paraId="2649814E" w14:textId="77777777" w:rsidR="00F2448C" w:rsidRPr="00F9498C" w:rsidRDefault="00F2448C" w:rsidP="00F2448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CF25E7B" w14:textId="77777777" w:rsidR="00F2448C" w:rsidRPr="00F9498C" w:rsidRDefault="00F2448C" w:rsidP="00F2448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Инспектор </w:t>
      </w:r>
    </w:p>
    <w:p w14:paraId="291F8A06" w14:textId="77777777" w:rsidR="00F2448C" w:rsidRPr="00F9498C" w:rsidRDefault="00F2448C" w:rsidP="00F2448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Счетно-контрольной палаты</w:t>
      </w:r>
    </w:p>
    <w:p w14:paraId="59B98610" w14:textId="68F06AA7" w:rsidR="00004D74" w:rsidRDefault="00F2448C" w:rsidP="00706833">
      <w:pPr>
        <w:autoSpaceDE w:val="0"/>
        <w:autoSpaceDN w:val="0"/>
        <w:adjustRightInd w:val="0"/>
        <w:jc w:val="both"/>
      </w:pPr>
      <w:r w:rsidRPr="00F9498C">
        <w:rPr>
          <w:sz w:val="26"/>
          <w:szCs w:val="26"/>
        </w:rPr>
        <w:t xml:space="preserve">города Пыть-Яха                                                                                                     Г.Ф. Урубкова </w:t>
      </w:r>
    </w:p>
    <w:p w14:paraId="169C5D1C" w14:textId="77777777" w:rsidR="00004D74" w:rsidRPr="00F2448C" w:rsidRDefault="00004D74" w:rsidP="00F2448C">
      <w:bookmarkStart w:id="0" w:name="_GoBack"/>
      <w:bookmarkEnd w:id="0"/>
    </w:p>
    <w:sectPr w:rsidR="00004D74" w:rsidRPr="00F2448C" w:rsidSect="00706833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9C7F1" w14:textId="77777777" w:rsidR="001D6A2E" w:rsidRDefault="001D6A2E">
      <w:r>
        <w:separator/>
      </w:r>
    </w:p>
  </w:endnote>
  <w:endnote w:type="continuationSeparator" w:id="0">
    <w:p w14:paraId="0C06F49B" w14:textId="77777777" w:rsidR="001D6A2E" w:rsidRDefault="001D6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DFD69" w14:textId="77777777" w:rsidR="001D6A2E" w:rsidRDefault="001D6A2E">
      <w:r>
        <w:separator/>
      </w:r>
    </w:p>
  </w:footnote>
  <w:footnote w:type="continuationSeparator" w:id="0">
    <w:p w14:paraId="00DB7A51" w14:textId="77777777" w:rsidR="001D6A2E" w:rsidRDefault="001D6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4139948"/>
      <w:docPartObj>
        <w:docPartGallery w:val="Page Numbers (Top of Page)"/>
        <w:docPartUnique/>
      </w:docPartObj>
    </w:sdtPr>
    <w:sdtEndPr/>
    <w:sdtContent>
      <w:p w14:paraId="015005B6" w14:textId="77777777" w:rsidR="00492099" w:rsidRDefault="004920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B9D">
          <w:rPr>
            <w:noProof/>
          </w:rPr>
          <w:t>4</w:t>
        </w:r>
        <w:r>
          <w:fldChar w:fldCharType="end"/>
        </w:r>
      </w:p>
    </w:sdtContent>
  </w:sdt>
  <w:p w14:paraId="75F7BB88" w14:textId="77777777" w:rsidR="00492099" w:rsidRDefault="0049209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062AD6"/>
    <w:multiLevelType w:val="hybridMultilevel"/>
    <w:tmpl w:val="3A68FAA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60304D4F"/>
    <w:multiLevelType w:val="hybridMultilevel"/>
    <w:tmpl w:val="7BC225D4"/>
    <w:lvl w:ilvl="0" w:tplc="22CEAF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70D"/>
    <w:rsid w:val="00004D74"/>
    <w:rsid w:val="00042BAD"/>
    <w:rsid w:val="00094566"/>
    <w:rsid w:val="00106DCF"/>
    <w:rsid w:val="00177225"/>
    <w:rsid w:val="001D6A2E"/>
    <w:rsid w:val="001E1DFD"/>
    <w:rsid w:val="001E797A"/>
    <w:rsid w:val="00200476"/>
    <w:rsid w:val="0024452A"/>
    <w:rsid w:val="00276987"/>
    <w:rsid w:val="0029365A"/>
    <w:rsid w:val="002A3413"/>
    <w:rsid w:val="002C0893"/>
    <w:rsid w:val="003228D6"/>
    <w:rsid w:val="003250D1"/>
    <w:rsid w:val="00334C69"/>
    <w:rsid w:val="00342F3B"/>
    <w:rsid w:val="003657DE"/>
    <w:rsid w:val="003D1A4F"/>
    <w:rsid w:val="003F16CC"/>
    <w:rsid w:val="003F2503"/>
    <w:rsid w:val="0040731A"/>
    <w:rsid w:val="004534F2"/>
    <w:rsid w:val="00492099"/>
    <w:rsid w:val="0049739C"/>
    <w:rsid w:val="004C23A9"/>
    <w:rsid w:val="00534B9D"/>
    <w:rsid w:val="00592063"/>
    <w:rsid w:val="005A548E"/>
    <w:rsid w:val="005A583D"/>
    <w:rsid w:val="005E5E46"/>
    <w:rsid w:val="0061649D"/>
    <w:rsid w:val="006247E0"/>
    <w:rsid w:val="00641B90"/>
    <w:rsid w:val="006439ED"/>
    <w:rsid w:val="0065047B"/>
    <w:rsid w:val="00687DEF"/>
    <w:rsid w:val="006B70BB"/>
    <w:rsid w:val="00706833"/>
    <w:rsid w:val="00773F5A"/>
    <w:rsid w:val="00796F13"/>
    <w:rsid w:val="00814136"/>
    <w:rsid w:val="0082727F"/>
    <w:rsid w:val="00866400"/>
    <w:rsid w:val="00872652"/>
    <w:rsid w:val="008B2280"/>
    <w:rsid w:val="008B28C9"/>
    <w:rsid w:val="008E6183"/>
    <w:rsid w:val="008F2907"/>
    <w:rsid w:val="00986FEC"/>
    <w:rsid w:val="009C0549"/>
    <w:rsid w:val="009F1FC0"/>
    <w:rsid w:val="009F6D5B"/>
    <w:rsid w:val="00A17871"/>
    <w:rsid w:val="00A65729"/>
    <w:rsid w:val="00AB1B93"/>
    <w:rsid w:val="00AB7002"/>
    <w:rsid w:val="00B01F32"/>
    <w:rsid w:val="00B14741"/>
    <w:rsid w:val="00B3605A"/>
    <w:rsid w:val="00B47E9D"/>
    <w:rsid w:val="00B55052"/>
    <w:rsid w:val="00B55418"/>
    <w:rsid w:val="00B86622"/>
    <w:rsid w:val="00BA58C7"/>
    <w:rsid w:val="00C93F4D"/>
    <w:rsid w:val="00CA7424"/>
    <w:rsid w:val="00CF570D"/>
    <w:rsid w:val="00CF66ED"/>
    <w:rsid w:val="00D10750"/>
    <w:rsid w:val="00D153A8"/>
    <w:rsid w:val="00D22378"/>
    <w:rsid w:val="00D40455"/>
    <w:rsid w:val="00D52169"/>
    <w:rsid w:val="00D6070B"/>
    <w:rsid w:val="00D74C76"/>
    <w:rsid w:val="00DC39B8"/>
    <w:rsid w:val="00DF0BB8"/>
    <w:rsid w:val="00E418FE"/>
    <w:rsid w:val="00E928F0"/>
    <w:rsid w:val="00EA5B53"/>
    <w:rsid w:val="00F10F6B"/>
    <w:rsid w:val="00F2011F"/>
    <w:rsid w:val="00F23E72"/>
    <w:rsid w:val="00F2448C"/>
    <w:rsid w:val="00F45AAA"/>
    <w:rsid w:val="00F61369"/>
    <w:rsid w:val="00F740A7"/>
    <w:rsid w:val="00F77361"/>
    <w:rsid w:val="00F82D63"/>
    <w:rsid w:val="00F837AA"/>
    <w:rsid w:val="00FA663E"/>
    <w:rsid w:val="00FB676D"/>
    <w:rsid w:val="00FF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7CE0D4"/>
  <w15:chartTrackingRefBased/>
  <w15:docId w15:val="{56CFF5EE-25B5-4BE5-97EC-C79DC3838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48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5">
    <w:name w:val="s_15"/>
    <w:basedOn w:val="a"/>
    <w:rsid w:val="00CF570D"/>
    <w:pPr>
      <w:spacing w:before="100" w:beforeAutospacing="1" w:after="100" w:afterAutospacing="1"/>
    </w:pPr>
  </w:style>
  <w:style w:type="character" w:customStyle="1" w:styleId="s10">
    <w:name w:val="s_10"/>
    <w:basedOn w:val="a0"/>
    <w:rsid w:val="00CF570D"/>
  </w:style>
  <w:style w:type="paragraph" w:customStyle="1" w:styleId="s9">
    <w:name w:val="s_9"/>
    <w:basedOn w:val="a"/>
    <w:rsid w:val="00CF570D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CF570D"/>
    <w:rPr>
      <w:color w:val="0000FF"/>
      <w:u w:val="single"/>
    </w:rPr>
  </w:style>
  <w:style w:type="paragraph" w:customStyle="1" w:styleId="s1">
    <w:name w:val="s_1"/>
    <w:basedOn w:val="a"/>
    <w:rsid w:val="00CF570D"/>
    <w:pPr>
      <w:spacing w:before="100" w:beforeAutospacing="1" w:after="100" w:afterAutospacing="1"/>
    </w:pPr>
  </w:style>
  <w:style w:type="paragraph" w:customStyle="1" w:styleId="s3">
    <w:name w:val="s_3"/>
    <w:basedOn w:val="a"/>
    <w:rsid w:val="00CF570D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CF570D"/>
    <w:rPr>
      <w:i/>
      <w:iCs/>
    </w:rPr>
  </w:style>
  <w:style w:type="paragraph" w:styleId="a5">
    <w:name w:val="Balloon Text"/>
    <w:basedOn w:val="a"/>
    <w:link w:val="a6"/>
    <w:rsid w:val="00CF570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CF570D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F2448C"/>
    <w:pPr>
      <w:ind w:left="720"/>
      <w:contextualSpacing/>
    </w:pPr>
  </w:style>
  <w:style w:type="paragraph" w:styleId="a8">
    <w:name w:val="header"/>
    <w:basedOn w:val="a"/>
    <w:link w:val="a9"/>
    <w:uiPriority w:val="99"/>
    <w:rsid w:val="00F2448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2448C"/>
    <w:rPr>
      <w:sz w:val="24"/>
      <w:szCs w:val="24"/>
    </w:rPr>
  </w:style>
  <w:style w:type="table" w:styleId="aa">
    <w:name w:val="Table Grid"/>
    <w:basedOn w:val="a1"/>
    <w:rsid w:val="00004D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04D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16">
    <w:name w:val="s_16"/>
    <w:basedOn w:val="a"/>
    <w:rsid w:val="00200476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20047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89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1</Pages>
  <Words>1767</Words>
  <Characters>10074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cp:lastPrinted>2023-12-04T05:45:00Z</cp:lastPrinted>
  <dcterms:created xsi:type="dcterms:W3CDTF">2023-11-27T07:07:00Z</dcterms:created>
  <dcterms:modified xsi:type="dcterms:W3CDTF">2023-12-04T05:45:00Z</dcterms:modified>
</cp:coreProperties>
</file>